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714DED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F0BA9">
        <w:rPr>
          <w:rFonts w:ascii="GHEA Grapalat" w:eastAsia="Sylfaen" w:hAnsi="GHEA Grapalat" w:cs="Sylfaen"/>
          <w:sz w:val="24"/>
          <w:lang w:val="hy-AM"/>
        </w:rPr>
        <w:t xml:space="preserve">2 </w:t>
      </w:r>
      <w:r w:rsidRPr="00CF6FEE">
        <w:rPr>
          <w:rFonts w:ascii="GHEA Grapalat" w:eastAsia="Sylfaen" w:hAnsi="GHEA Grapalat" w:cs="Sylfaen"/>
          <w:sz w:val="24"/>
          <w:lang w:val="hy-AM"/>
        </w:rPr>
        <w:t xml:space="preserve">թվականի </w:t>
      </w:r>
      <w:r w:rsidR="000B786C">
        <w:rPr>
          <w:rFonts w:ascii="GHEA Grapalat" w:eastAsia="Sylfaen" w:hAnsi="GHEA Grapalat" w:cs="Sylfaen"/>
          <w:sz w:val="24"/>
          <w:lang w:val="hy-AM"/>
        </w:rPr>
        <w:t>դեկ</w:t>
      </w:r>
      <w:r w:rsidR="007453B7" w:rsidRPr="007453B7">
        <w:rPr>
          <w:rFonts w:ascii="GHEA Grapalat" w:eastAsia="Sylfaen" w:hAnsi="GHEA Grapalat" w:cs="Sylfaen"/>
          <w:sz w:val="24"/>
          <w:lang w:val="hy-AM"/>
        </w:rPr>
        <w:t>տեմբերի</w:t>
      </w:r>
      <w:r w:rsidR="000B786C">
        <w:rPr>
          <w:rFonts w:ascii="GHEA Grapalat" w:eastAsia="Sylfaen" w:hAnsi="GHEA Grapalat" w:cs="Sylfaen"/>
          <w:sz w:val="24"/>
          <w:lang w:val="hy-AM"/>
        </w:rPr>
        <w:t xml:space="preserve"> 19</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F0BA9">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0B786C">
        <w:rPr>
          <w:rFonts w:ascii="GHEA Grapalat" w:eastAsia="Sylfaen" w:hAnsi="GHEA Grapalat" w:cs="Sylfaen"/>
          <w:sz w:val="24"/>
          <w:lang w:val="hy-AM"/>
        </w:rPr>
        <w:t>դեկտեմբերի 23</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2D431C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670A9B">
        <w:rPr>
          <w:rFonts w:ascii="GHEA Grapalat" w:hAnsi="GHEA Grapalat"/>
          <w:sz w:val="24"/>
          <w:szCs w:val="24"/>
          <w:lang w:val="hy-AM" w:eastAsia="hy-AM"/>
        </w:rPr>
        <w:t>հունվարի 24</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7ED7DD03"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670A9B">
        <w:rPr>
          <w:rFonts w:ascii="GHEA Grapalat" w:hAnsi="GHEA Grapalat"/>
          <w:sz w:val="24"/>
          <w:szCs w:val="24"/>
          <w:lang w:val="hy-AM" w:eastAsia="hy-AM"/>
        </w:rPr>
        <w:t>հունվարի 26</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w:t>
        </w:r>
        <w:r w:rsidR="0093632B" w:rsidRPr="0093632B">
          <w:rPr>
            <w:rStyle w:val="Hyperlink"/>
            <w:rFonts w:ascii="GHEA Grapalat" w:hAnsi="GHEA Grapalat"/>
            <w:sz w:val="24"/>
            <w:szCs w:val="24"/>
            <w:lang w:val="hy-AM"/>
          </w:rPr>
          <w:t>7</w:t>
        </w:r>
        <w:r w:rsidR="0093632B" w:rsidRPr="0093632B">
          <w:rPr>
            <w:rStyle w:val="Hyperlink"/>
            <w:rFonts w:ascii="GHEA Grapalat" w:hAnsi="GHEA Grapalat"/>
            <w:sz w:val="24"/>
            <w:szCs w:val="24"/>
            <w:lang w:val="hy-AM"/>
          </w:rPr>
          <w:t>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938433D"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http://www.arlis.am/DocumentView.aspx?DocID=138910</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w:t>
        </w:r>
        <w:r w:rsidR="0045576B" w:rsidRPr="005D44F0">
          <w:rPr>
            <w:rStyle w:val="Hyperlink"/>
            <w:rFonts w:ascii="GHEA Grapalat" w:hAnsi="GHEA Grapalat"/>
            <w:sz w:val="24"/>
            <w:szCs w:val="24"/>
            <w:lang w:val="hy-AM"/>
          </w:rPr>
          <w:t>2</w:t>
        </w:r>
        <w:r w:rsidR="0045576B" w:rsidRPr="005D44F0">
          <w:rPr>
            <w:rStyle w:val="Hyperlink"/>
            <w:rFonts w:ascii="GHEA Grapalat" w:hAnsi="GHEA Grapalat"/>
            <w:sz w:val="24"/>
            <w:szCs w:val="24"/>
            <w:lang w:val="hy-AM"/>
          </w:rPr>
          <w:t>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w:t>
        </w:r>
        <w:r w:rsidR="0093632B" w:rsidRPr="0093632B">
          <w:rPr>
            <w:rStyle w:val="Hyperlink"/>
            <w:rFonts w:ascii="GHEA Grapalat" w:hAnsi="GHEA Grapalat"/>
            <w:sz w:val="24"/>
            <w:szCs w:val="24"/>
            <w:lang w:val="hy-AM"/>
          </w:rPr>
          <w:t>5</w:t>
        </w:r>
        <w:r w:rsidR="0093632B" w:rsidRPr="0093632B">
          <w:rPr>
            <w:rStyle w:val="Hyperlink"/>
            <w:rFonts w:ascii="GHEA Grapalat" w:hAnsi="GHEA Grapalat"/>
            <w:sz w:val="24"/>
            <w:szCs w:val="24"/>
            <w:lang w:val="hy-AM"/>
          </w:rPr>
          <w:t>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45576B">
        <w:rPr>
          <w:rStyle w:val="Hyperlink"/>
          <w:rFonts w:ascii="GHEA Grapalat" w:hAnsi="GHEA Grapalat" w:cs="Sylfaen"/>
          <w:sz w:val="24"/>
          <w:szCs w:val="24"/>
          <w:lang w:val="hy-AM"/>
        </w:rPr>
        <w:t>https://www.arlis</w:t>
      </w:r>
      <w:r w:rsidR="0045576B" w:rsidRPr="00501F9A">
        <w:rPr>
          <w:rStyle w:val="Hyperlink"/>
          <w:rFonts w:ascii="GHEA Grapalat" w:hAnsi="GHEA Grapalat" w:cs="Sylfaen"/>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w:t>
        </w:r>
        <w:r w:rsidR="00501F9A" w:rsidRPr="00355194">
          <w:rPr>
            <w:rStyle w:val="Hyperlink"/>
            <w:rFonts w:ascii="GHEA Grapalat" w:hAnsi="GHEA Grapalat" w:cs="Sylfaen"/>
            <w:sz w:val="24"/>
            <w:szCs w:val="24"/>
            <w:lang w:val="hy-AM"/>
          </w:rPr>
          <w:t>2</w:t>
        </w:r>
        <w:r w:rsidR="00501F9A" w:rsidRPr="00355194">
          <w:rPr>
            <w:rStyle w:val="Hyperlink"/>
            <w:rFonts w:ascii="GHEA Grapalat" w:hAnsi="GHEA Grapalat" w:cs="Sylfaen"/>
            <w:sz w:val="24"/>
            <w:szCs w:val="24"/>
            <w:lang w:val="hy-AM"/>
          </w:rPr>
          <w:t>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1BE0D2C5"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501F9A" w:rsidRPr="00355194">
          <w:rPr>
            <w:rStyle w:val="Hyperlink"/>
            <w:rFonts w:ascii="GHEA Grapalat" w:hAnsi="GHEA Grapalat"/>
            <w:sz w:val="24"/>
            <w:szCs w:val="24"/>
            <w:lang w:val="hy-AM"/>
          </w:rPr>
          <w:t>https://www.arlis.am/DocumentView.aspx?DocID=166</w:t>
        </w:r>
        <w:r w:rsidR="00501F9A" w:rsidRPr="00355194">
          <w:rPr>
            <w:rStyle w:val="Hyperlink"/>
            <w:rFonts w:ascii="GHEA Grapalat" w:hAnsi="GHEA Grapalat"/>
            <w:sz w:val="24"/>
            <w:szCs w:val="24"/>
            <w:lang w:val="hy-AM"/>
          </w:rPr>
          <w:t>3</w:t>
        </w:r>
        <w:r w:rsidR="00501F9A" w:rsidRPr="00355194">
          <w:rPr>
            <w:rStyle w:val="Hyperlink"/>
            <w:rFonts w:ascii="GHEA Grapalat" w:hAnsi="GHEA Grapalat"/>
            <w:sz w:val="24"/>
            <w:szCs w:val="24"/>
            <w:lang w:val="hy-AM"/>
          </w:rPr>
          <w:t>21</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5ED1CCD7"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00FA5559" w:rsidRPr="006A6F30">
          <w:rPr>
            <w:rStyle w:val="Hyperlink"/>
            <w:rFonts w:ascii="GHEA Grapalat" w:hAnsi="GHEA Grapalat"/>
            <w:sz w:val="24"/>
            <w:szCs w:val="24"/>
            <w:lang w:val="hy-AM"/>
          </w:rPr>
          <w:t>https://www.arlis.am/DocumentView.aspx?DocID=</w:t>
        </w:r>
        <w:r w:rsidR="00FA5559" w:rsidRPr="00FA5559">
          <w:rPr>
            <w:rStyle w:val="Hyperlink"/>
            <w:rFonts w:ascii="GHEA Grapalat" w:hAnsi="GHEA Grapalat"/>
            <w:sz w:val="24"/>
            <w:szCs w:val="24"/>
            <w:lang w:val="hy-AM"/>
          </w:rPr>
          <w:t>164935</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414EF526"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2" w:history="1">
        <w:r w:rsidR="00670A9B" w:rsidRPr="00525817">
          <w:rPr>
            <w:rStyle w:val="Hyperlink"/>
            <w:rFonts w:ascii="GHEA Grapalat" w:hAnsi="GHEA Grapalat"/>
            <w:sz w:val="24"/>
            <w:szCs w:val="24"/>
            <w:lang w:val="hy-AM"/>
          </w:rPr>
          <w:t>https://www.arlis.am/DocumentView.aspx?DocID=17</w:t>
        </w:r>
        <w:bookmarkStart w:id="0" w:name="_GoBack"/>
        <w:bookmarkEnd w:id="0"/>
        <w:r w:rsidR="00670A9B" w:rsidRPr="00525817">
          <w:rPr>
            <w:rStyle w:val="Hyperlink"/>
            <w:rFonts w:ascii="GHEA Grapalat" w:hAnsi="GHEA Grapalat"/>
            <w:sz w:val="24"/>
            <w:szCs w:val="24"/>
            <w:lang w:val="hy-AM"/>
          </w:rPr>
          <w:t>0</w:t>
        </w:r>
        <w:r w:rsidR="00670A9B" w:rsidRPr="00525817">
          <w:rPr>
            <w:rStyle w:val="Hyperlink"/>
            <w:rFonts w:ascii="GHEA Grapalat" w:hAnsi="GHEA Grapalat"/>
            <w:sz w:val="24"/>
            <w:szCs w:val="24"/>
            <w:lang w:val="hy-AM"/>
          </w:rPr>
          <w:t>806</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3"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8"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670A9B"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A4E64"/>
    <w:rsid w:val="000B786C"/>
    <w:rsid w:val="000C5137"/>
    <w:rsid w:val="001033CF"/>
    <w:rsid w:val="00117A2D"/>
    <w:rsid w:val="00124176"/>
    <w:rsid w:val="001455E2"/>
    <w:rsid w:val="001B69C1"/>
    <w:rsid w:val="002B07DE"/>
    <w:rsid w:val="002C11AC"/>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718E"/>
    <w:rsid w:val="0093632B"/>
    <w:rsid w:val="00950E3E"/>
    <w:rsid w:val="009E51AE"/>
    <w:rsid w:val="00A55654"/>
    <w:rsid w:val="00B02891"/>
    <w:rsid w:val="00B14AE3"/>
    <w:rsid w:val="00B22381"/>
    <w:rsid w:val="00B75BC1"/>
    <w:rsid w:val="00B91E02"/>
    <w:rsid w:val="00BA324A"/>
    <w:rsid w:val="00BA7170"/>
    <w:rsid w:val="00BB4A40"/>
    <w:rsid w:val="00C2591E"/>
    <w:rsid w:val="00C8404C"/>
    <w:rsid w:val="00C9106B"/>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67468"/>
    <w:rsid w:val="00E95CD1"/>
    <w:rsid w:val="00EB3308"/>
    <w:rsid w:val="00F01173"/>
    <w:rsid w:val="00F01552"/>
    <w:rsid w:val="00F03667"/>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66253" TargetMode="External"/><Relationship Id="rId12" Type="http://schemas.openxmlformats.org/officeDocument/2006/relationships/hyperlink" Target="https://www.arlis.am/DocumentView.aspx?DocID=170806"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4935"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66321"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https://mul2-fsss.gov.am/tasks/466273/oneclick/004ecf1648692ae27bd10d4e944cf37a9a48bfc1c8a9dcf77cba597453efc768.docx?token=269a8879ba6feeb2526cf6a2783ce812</cp:keywords>
  <dc:description/>
  <cp:lastModifiedBy>Narine Sargsyan</cp:lastModifiedBy>
  <cp:revision>113</cp:revision>
  <dcterms:created xsi:type="dcterms:W3CDTF">2020-06-06T12:47:00Z</dcterms:created>
  <dcterms:modified xsi:type="dcterms:W3CDTF">2022-11-30T06:13:00Z</dcterms:modified>
</cp:coreProperties>
</file>