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B12C44" w:rsidP="0086180D">
      <w:pPr>
        <w:tabs>
          <w:tab w:val="left" w:pos="8364"/>
        </w:tabs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proofErr w:type="spellStart"/>
      <w:r>
        <w:rPr>
          <w:rFonts w:ascii="GHEA Grapalat" w:eastAsia="Times New Roman" w:hAnsi="GHEA Grapalat" w:cs="Sylfaen"/>
          <w:sz w:val="16"/>
          <w:szCs w:val="16"/>
        </w:rPr>
        <w:t>Հավելված</w:t>
      </w:r>
      <w:proofErr w:type="spellEnd"/>
      <w:r>
        <w:rPr>
          <w:rFonts w:ascii="GHEA Grapalat" w:eastAsia="Times New Roman" w:hAnsi="GHEA Grapalat" w:cs="Sylfaen"/>
          <w:sz w:val="16"/>
          <w:szCs w:val="16"/>
        </w:rPr>
        <w:t xml:space="preserve"> N </w:t>
      </w:r>
      <w:r>
        <w:rPr>
          <w:rFonts w:ascii="GHEA Grapalat" w:eastAsia="Times New Roman" w:hAnsi="GHEA Grapalat" w:cs="Sylfaen"/>
          <w:sz w:val="16"/>
          <w:szCs w:val="16"/>
          <w:lang w:val="hy-AM"/>
        </w:rPr>
        <w:t>70</w:t>
      </w:r>
      <w:r w:rsidR="00275858" w:rsidRPr="00904250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proofErr w:type="spellEnd"/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904250">
        <w:rPr>
          <w:rFonts w:ascii="GHEA Grapalat" w:eastAsia="Times New Roman" w:hAnsi="GHEA Grapalat" w:cs="Times New Roman"/>
          <w:sz w:val="16"/>
          <w:szCs w:val="16"/>
        </w:rPr>
        <w:t>Հայաստանի</w:t>
      </w:r>
      <w:proofErr w:type="spellEnd"/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proofErr w:type="spellStart"/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</w:t>
      </w:r>
      <w:proofErr w:type="spellEnd"/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04250">
        <w:rPr>
          <w:rFonts w:ascii="GHEA Grapalat" w:eastAsia="Times New Roman" w:hAnsi="GHEA Grapalat" w:cs="Times New Roman"/>
          <w:sz w:val="16"/>
          <w:szCs w:val="16"/>
        </w:rPr>
        <w:t>սննդամթերքի</w:t>
      </w:r>
      <w:proofErr w:type="spellEnd"/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04250">
        <w:rPr>
          <w:rFonts w:ascii="GHEA Grapalat" w:eastAsia="Times New Roman" w:hAnsi="GHEA Grapalat" w:cs="Times New Roman"/>
          <w:sz w:val="16"/>
          <w:szCs w:val="16"/>
        </w:rPr>
        <w:t>անվտանգության</w:t>
      </w:r>
      <w:proofErr w:type="spellEnd"/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04250">
        <w:rPr>
          <w:rFonts w:ascii="GHEA Grapalat" w:eastAsia="Times New Roman" w:hAnsi="GHEA Grapalat" w:cs="Times New Roman"/>
          <w:sz w:val="16"/>
          <w:szCs w:val="16"/>
        </w:rPr>
        <w:t>տեսչական</w:t>
      </w:r>
      <w:proofErr w:type="spellEnd"/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04250">
        <w:rPr>
          <w:rFonts w:ascii="GHEA Grapalat" w:eastAsia="Times New Roman" w:hAnsi="GHEA Grapalat" w:cs="Times New Roman"/>
          <w:sz w:val="16"/>
          <w:szCs w:val="16"/>
        </w:rPr>
        <w:t>մարմնի</w:t>
      </w:r>
      <w:proofErr w:type="spellEnd"/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B12C44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proofErr w:type="spellStart"/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proofErr w:type="spellEnd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bookmarkStart w:id="0" w:name="_GoBack"/>
      <w:bookmarkEnd w:id="0"/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E42C67" w:rsidRPr="00E42C6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ԱՐԱԳ ԱՐՁԱԳԱՆՔՄԱՆ ԲԱԺՆԻ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proofErr w:type="spellEnd"/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  <w:proofErr w:type="spellEnd"/>
          </w:p>
        </w:tc>
      </w:tr>
      <w:tr w:rsidR="003C5E15" w:rsidRPr="00B12C44" w:rsidTr="005E0945">
        <w:trPr>
          <w:trHeight w:val="4686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proofErr w:type="spellEnd"/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սննդամթերքի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անվտանգության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տեսչական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մարմնի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Տեսչական</w:t>
            </w:r>
            <w:proofErr w:type="spellEnd"/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մարմին</w:t>
            </w:r>
            <w:proofErr w:type="spellEnd"/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proofErr w:type="spellStart"/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արագ</w:t>
            </w:r>
            <w:proofErr w:type="spellEnd"/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արձագանքման</w:t>
            </w:r>
            <w:proofErr w:type="spellEnd"/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բաժնի</w:t>
            </w:r>
            <w:proofErr w:type="spellEnd"/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</w:t>
            </w:r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42C6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Բաժին</w:t>
            </w:r>
            <w:proofErr w:type="spellEnd"/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ծածկագիրը</w:t>
            </w:r>
            <w:proofErr w:type="spellEnd"/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17FE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>.</w:t>
            </w:r>
            <w:r w:rsidR="00E42C67">
              <w:rPr>
                <w:rFonts w:ascii="GHEA Grapalat" w:hAnsi="GHEA Grapalat"/>
                <w:sz w:val="24"/>
                <w:szCs w:val="24"/>
              </w:rPr>
              <w:t>10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D103CC">
              <w:rPr>
                <w:rFonts w:ascii="GHEA Grapalat" w:hAnsi="GHEA Grapalat"/>
                <w:sz w:val="24"/>
                <w:szCs w:val="24"/>
              </w:rPr>
              <w:t>1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140C7A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="00E42C67" w:rsidRPr="00E42C6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Բաժնի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904250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E42C67" w:rsidRPr="00E42C67">
              <w:rPr>
                <w:rFonts w:ascii="GHEA Grapalat" w:hAnsi="GHEA Grapalat"/>
                <w:sz w:val="24"/>
                <w:lang w:val="hy-AM"/>
              </w:rPr>
              <w:t xml:space="preserve">Բաժնի պետը կամ Բաժնի </w:t>
            </w:r>
            <w:r w:rsidR="00485A08" w:rsidRPr="00485A08">
              <w:rPr>
                <w:rFonts w:ascii="GHEA Grapalat" w:hAnsi="GHEA Grapalat"/>
                <w:sz w:val="24"/>
                <w:lang w:val="hy-AM"/>
              </w:rPr>
              <w:t xml:space="preserve">մյուս </w:t>
            </w:r>
            <w:r w:rsidR="00E42C67" w:rsidRPr="00E42C67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E42C67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E42C67" w:rsidRPr="00E42C67">
              <w:rPr>
                <w:rFonts w:ascii="GHEA Grapalat" w:hAnsi="GHEA Grapalat"/>
                <w:sz w:val="24"/>
                <w:lang w:val="hy-AM"/>
              </w:rPr>
              <w:t xml:space="preserve"> կամ Բաժնի ավագ տեսուչը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3C5E15" w:rsidRPr="00904250" w:rsidRDefault="00140C7A" w:rsidP="00C9634A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Հայաստան,</w:t>
            </w:r>
            <w:r w:rsidR="00C9634A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C9634A" w:rsidRPr="00FD123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ք. Երևան, </w:t>
            </w:r>
            <w:r w:rsidR="006669B0" w:rsidRPr="004551E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Արաբկիր վարչական շրջան, </w:t>
            </w:r>
            <w:r w:rsidR="00C9634A" w:rsidRPr="00FD123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Կոմիտասի պող</w:t>
            </w:r>
            <w:r w:rsidR="00C9634A" w:rsidRPr="00FD1231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C9634A" w:rsidRPr="00FD1231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B12C44" w:rsidTr="00B52FD9">
        <w:trPr>
          <w:trHeight w:val="552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A00541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485A08" w:rsidRPr="00A00541" w:rsidRDefault="00485A08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իրականացում է Հայաստանի Հանրապետությունում պետական գրանցում չստացած, օգտագործումից հանված, ժամկետանց և արգելված, բնակչության առողջության և շրջակա միջավայրի համար վտանգավոր բույսերի պաշտպանության միջոցների իրացման, օգտագործման, վաճառքը բացառելու նկատմամբ վերահսկողության</w:t>
            </w:r>
            <w:r w:rsidRPr="00A00541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005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իրականացում է  իրավաբանական և ֆիզիկական անձանց հողային, արտադրական, առևտրային, պահեստային տարածքներում և կարգավորվող առարկաներում բույսերի պաշտպանությանն ուղղված միջոցառումների նկատմամբ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վերահսկողությ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իրականացում </w:t>
            </w:r>
            <w:r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անասնաբուժական գործունեության, հանրապետությունում կենդանիների վարակիչ ու ոչ վարակիչ հիվանդությունների դեմ պայքարի համալիրում հակաանասնահամաճարակային և անասնաբուժասանիտարական կանխարգելիչ և հարկադիր միջոցառումների աշխատանքների նկատմամբ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վերահսկողությ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իրականացում </w:t>
            </w:r>
            <w:r w:rsidRPr="00414D4B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բույսերի պաշտպանության միջոցների և պարարտանյութերի արտադրության, պահպանման,  փոխադրման, իրացման, վաճառքի, օգտագործման գործընթացներում բուսասանիտարական կանոնների և նորմերի պահանջների կատարման նկատմամբ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վերահսկողությ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իրականացում </w:t>
            </w:r>
            <w:r w:rsidRPr="00414D4B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սննդամթերքի, անասնաբուժական և բուսասանիտարական ենթահսկման ապրանքների ոչնչացման կամ օգտահանման գործընթացների նկատմամբ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վերահսկողությ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աշխատանքները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7201">
              <w:rPr>
                <w:rFonts w:ascii="GHEA Grapalat" w:hAnsi="GHEA Grapalat"/>
                <w:sz w:val="24"/>
                <w:szCs w:val="24"/>
                <w:lang w:val="hy-AM"/>
              </w:rPr>
              <w:t>իրականաց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62720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պետական վերահսկողության շրջանակներում արագ արձագանքման</w:t>
            </w:r>
            <w:r w:rsidRPr="006272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A12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լրատվամիջոցների միջոցով հայտնաբերված և հրապարակված սննդամթերքի անվտանգության ոլորտում օրենսդրության պահանջների խախտումներին արագ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արձագանք</w:t>
            </w: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>ման աշխատանքները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թեժ գծով և այլ միջոցներով ստացված տեղեկատվության, բողոքներին, ահազանգերին օպերատիվ արձագանքումն ապահովելու նպատակով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 սուբյեկտների գործունեության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դիտարկումներ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մշտադիտարկումներ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ստուգումներ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485A08" w:rsidRPr="005A6B30" w:rsidRDefault="00485A08" w:rsidP="00485A08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A08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Հայաստանի Հանրապետության տարածքում անասնաբուժության, սննդամթերքի և կերի անվտանգության, բուսասանիտարիայի բնագավառներում Հայաստանի Հանրապետության օրենսդրությամբ սահմանված պահանջների խախտումների դեպքերում  սննդամթերքի, սննդամթերքի հետ անմիջական շփման մեջ գտնվող նյութերի, անասնաբուժական և բուսասանիտարական ենթահսկման ապրանքների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արտադրությ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պահպան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ման,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տեղափոխ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իրաց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ման, վաճառք իրականացնող անձանց գործունեության խախտումների և թերությունների հայտնաբերման և իրավիճակից բխող անհրաժեշտ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միջոցառումներ</w:t>
            </w:r>
            <w:r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Հայաստանի Հանրապետության տարածքում պետական, տեղական ինքնակառավարման մարմինների, կազմակերպությունների,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ֆիզիկական և իրավաբանական անձանց հետ աշխատանքային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գործակցութ</w:t>
            </w: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>յան և փաստաթղթաշրջանառության աշխատանքները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անասնաբուժության, սննդամթերքի և կերի անվտանգության, բուսասանիտարիայի բնագավառներում Հայաստանի Հանրապետության օրենսդրությամբ սահմանված պահանջների խախտումների դեպքերում  սննդամթերքի, սննդամթերքի հետ անմիջական շփման մեջ գտնվող նյութերի, անասնաբուժական և բուսասանիտարական ենթահսկման ապրանքների արտադրություն, պահպանում,  տեղափոխում, իրացում, վաճառք, կենդանիներ աճեցնող, փոխադրող, իրացնող, կենդանիների սպանդ իրականացնող անձանց գործունեության, տեխնոլոգիական սարքավորումների օգտագործման, շահագործման և տեխնոլոգիական գործընթացների կասեցման կամ արգելման, բացահայտված խախտումները և թերությունները վերացնելու նպատակով պարտադիր կատարման հանձնարարականների, առաջադրանքների սահմանման, արտադրանքի իրացման կասեցման կամ արգելման, խախտումների վերացման կարգադրագրերի արձակման, օրենքով սահմանված կարգով վարչական պատասխանատվության միջոցների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կիրառ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>շխատանքները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թեժ գծին ստացված տեղեկատվության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համակարգ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և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վերլուծությ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իրականաց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ման աշխատանքները՝ ըստ օրենսդրությամբ Տեսչական մարմնին վերապահված վերահսկողության ոլորտների.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է քաղաքացիների նամակների (դիմումների, բողոքների) քննարկում, դրանցում բարձրացված՝ սննդամթերքի անվտանգության ոլորտին առնչվող հարցերի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ուսումնասիրությ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և օպերատիվ կերպով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արձագանք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ման աշխատանքները.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04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է Բաժնի առջև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դրված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գործառույթներից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խնդիրներից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բխող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եզրակացությունների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գրությունների, ինչպես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մեթոդական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պարզաբանումների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ուղեցույցերի </w:t>
            </w:r>
            <w:r w:rsidR="00485A0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</w:t>
            </w:r>
            <w:r w:rsidR="00485A08" w:rsidRPr="005A6B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տնտեսավարող սուբյեկտների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հաշվառ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ման,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խորհրդատվությ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տրամադրման, ռեեստրներում գրանցման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ը.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քննարկման ներկայացված գրությունների վերաբերյալ առարկությունների և առաջարկությունների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ներկայաց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>ման աշխատանքները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485A08" w:rsidRPr="005A6B30" w:rsidRDefault="00180477" w:rsidP="00485A08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047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մնացորդային նյութերի հսկողության նպատակով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նմուշառ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լաբորատոր փորձաքննության </w:t>
            </w:r>
            <w:r w:rsidR="00485A08">
              <w:rPr>
                <w:rFonts w:ascii="GHEA Grapalat" w:hAnsi="GHEA Grapalat"/>
                <w:sz w:val="24"/>
                <w:szCs w:val="24"/>
                <w:lang w:val="hy-AM"/>
              </w:rPr>
              <w:t>ներկայաց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485A08" w:rsidRPr="00414D4B">
              <w:rPr>
                <w:rFonts w:ascii="GHEA Grapalat" w:hAnsi="GHEA Grapalat"/>
                <w:sz w:val="24"/>
                <w:szCs w:val="24"/>
                <w:lang w:val="hy-AM"/>
              </w:rPr>
              <w:t>ան աշխատանքները</w:t>
            </w:r>
            <w:r w:rsidR="00485A08" w:rsidRPr="005A6B3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5721FE" w:rsidRPr="005A6B30" w:rsidRDefault="005721FE" w:rsidP="005721FE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</w:t>
            </w:r>
            <w:r w:rsidRPr="00180477">
              <w:rPr>
                <w:rFonts w:ascii="GHEA Grapalat" w:hAnsi="GHEA Grapalat" w:cs="IRTEK Courier"/>
                <w:sz w:val="24"/>
                <w:szCs w:val="24"/>
                <w:lang w:val="hy-AM"/>
              </w:rPr>
              <w:t>մ</w:t>
            </w:r>
            <w:r w:rsidRPr="005A6B30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է Տեսչական մարմնի կողմից վարվող էլեկտրոնային </w:t>
            </w:r>
            <w:r w:rsidRPr="005A6B30">
              <w:rPr>
                <w:rFonts w:ascii="GHEA Grapalat" w:hAnsi="GHEA Grapalat" w:cs="IRTEK Courier"/>
                <w:sz w:val="24"/>
                <w:szCs w:val="24"/>
                <w:lang w:val="hy-AM"/>
              </w:rPr>
              <w:lastRenderedPageBreak/>
              <w:t>տեղեկատվական բազաների վարման աշխատանքներին</w:t>
            </w:r>
            <w:r w:rsidRPr="00180477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  <w:r w:rsidR="00B45E19" w:rsidRPr="00B45E19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</w:p>
          <w:p w:rsidR="00171FC1" w:rsidRPr="00180477" w:rsidRDefault="00171FC1" w:rsidP="00E42C67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96A49" w:rsidRPr="00904250" w:rsidRDefault="00396A49" w:rsidP="00396A4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904250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904250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:rsidR="00396A49" w:rsidRPr="00904250" w:rsidRDefault="00396A49" w:rsidP="00396A4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0F7E0A" w:rsidRPr="00370A6E" w:rsidRDefault="000F7E0A" w:rsidP="000F7E0A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370A6E" w:rsidRPr="00180477" w:rsidRDefault="00370A6E" w:rsidP="00180477">
            <w:pPr>
              <w:pStyle w:val="ListParagraph"/>
              <w:numPr>
                <w:ilvl w:val="0"/>
                <w:numId w:val="28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="00180477" w:rsidRP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="00180477" w:rsidRP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="00180477"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</w:t>
            </w:r>
            <w:r w:rsidR="00180477" w:rsidRP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0F7E0A" w:rsidRPr="00904250" w:rsidRDefault="000F7E0A" w:rsidP="000F7E0A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0F7E0A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Բաժնի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F7E0A" w:rsidRPr="000F7E0A" w:rsidRDefault="000F7E0A" w:rsidP="000F7E0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 w:rsidRPr="000F7E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 w:rsidR="003F696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="000F7E0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="000F7E0A" w:rsidRPr="000F7E0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առջև դրված խնդիրների և գործառույթների իրականացման հետ կապված հարցերի քննարկման նպատակով կազմակերպված խորհրդակցություններին,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396A49" w:rsidRPr="004551EE" w:rsidRDefault="00396A49" w:rsidP="00396A49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396A49" w:rsidRPr="00904250" w:rsidRDefault="00396A49" w:rsidP="00396A49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proofErr w:type="spellStart"/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</w:t>
            </w:r>
            <w:proofErr w:type="spellEnd"/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՝</w:t>
            </w:r>
          </w:p>
          <w:p w:rsidR="00396A49" w:rsidRPr="00904250" w:rsidRDefault="00396A49" w:rsidP="00396A49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0F7E0A" w:rsidRPr="000F7E0A" w:rsidRDefault="000F7E0A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0F7E0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վերլուծել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 անվտանգության, բուսասանիտարիայի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ոլորտները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կանոնակարգող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խախտումների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քաղաքացիների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նամակներ</w:t>
            </w:r>
            <w:r w:rsidRPr="000F7E0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դիմումների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բողոքների</w:t>
            </w:r>
            <w:r w:rsidRPr="0034776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0F7E0A">
              <w:rPr>
                <w:rFonts w:ascii="GHEA Grapalat" w:hAnsi="GHEA Grapalat"/>
                <w:sz w:val="24"/>
                <w:szCs w:val="24"/>
                <w:lang w:val="hy-AM"/>
              </w:rPr>
              <w:t>, ահազանգերի միջոցով բարձրացված տեղեկատվությունը, օրենսդրության պահանջների խախտումներ հայտնաբերելու դեպքում Բաժնի պետին ներկայացնել դրանց վերացմանն ուղղված համապատասխան գործողությունների ծրագիր՝ անհրաժեշտ հիմնավորումներով և փաստաթղթերով.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502AEC" w:rsidRPr="00904250" w:rsidRDefault="00502AEC" w:rsidP="00502AE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502AEC" w:rsidRPr="00B52FD9" w:rsidRDefault="00502AEC" w:rsidP="00502AE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="00180477" w:rsidRP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B52FD9" w:rsidRPr="00B52FD9" w:rsidRDefault="00B52FD9" w:rsidP="00B52FD9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վտանգավոր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սննդամթերք, սննդամթերքի հետ անմիջական շփման մեջ գտնվող վտանգավոր նյութերի հայտնաբերման դեպքում այդ նյութերի ամբողջ </w:t>
            </w:r>
            <w:r w:rsid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խմբաքանակ</w:t>
            </w:r>
            <w:r w:rsidR="00180477" w:rsidRP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շուկայից </w:t>
            </w:r>
            <w:r w:rsid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180477" w:rsidRP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կանչ</w:t>
            </w:r>
            <w:r w:rsidR="00180477" w:rsidRPr="001804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ել</w:t>
            </w:r>
            <w:r w:rsidRPr="00490715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0F7E0A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նասնահամաճարակային մշտադիտարկումների իրականացման արդյունքների հիման վրա հայտնաբերված անհամապատասխանությունների վերաբերյալ </w:t>
            </w:r>
            <w:r w:rsidR="009626C0"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կազմել 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  <w:r w:rsidR="009626C0" w:rsidRPr="009626C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 xml:space="preserve"> </w:t>
            </w:r>
          </w:p>
          <w:p w:rsidR="000F7E0A" w:rsidRPr="000F7E0A" w:rsidRDefault="000F7E0A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0F7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սննդամթերքի և կերի անվտանգության, անասնաբուժության և </w:t>
            </w:r>
            <w:r w:rsidRPr="000F7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բուսասանիտարիայի բնագավառներում գործունեություն իրականացնող ֆիզիկական և իրավաբանական անձանցից օրենքով և Հայաստանի Հանրապետության օրենսդրությամբ նախատեսված դեպքերում և կարգով ստանալ համապատասխան տեղեկատվություն, հաշվետվություններ, վերլուծել և վարել էլեկտրոնային տեղեկատվական բազաներ.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502AEC" w:rsidRPr="006C312E" w:rsidRDefault="00502AEC" w:rsidP="00502AEC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«Թեժ գծի»  միջոցով ստացված քաղաքացիների բողոքների հիման վրա կազմել համապատասխան բողոքի էությունն արտացոլող զեկուցագրեր և ներկայացնել Բաժնի պետին</w:t>
            </w:r>
            <w:r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</w:t>
            </w:r>
            <w:r w:rsidR="000F7E0A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 w:rsidR="00180477"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="00180477" w:rsidRPr="00180477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պարզել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71D88"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="00F71D88" w:rsidRPr="00F71D8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71D88"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="00F71D88" w:rsidRPr="00F71D8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396A49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0F7E0A">
              <w:rPr>
                <w:rFonts w:ascii="GHEA Grapalat" w:eastAsia="Sylfaen" w:hAnsi="GHEA Grapalat" w:cs="Sylfaen"/>
                <w:sz w:val="24"/>
                <w:lang w:val="hy-AM"/>
              </w:rPr>
              <w:t xml:space="preserve">Բաժնի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3C5E15" w:rsidRPr="00F71D88" w:rsidRDefault="000F7E0A" w:rsidP="00F71D88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="00396A49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պետին պարբերաբար ներկայացնել հաշվետվություն, զեկուցագրեր իրեն </w:t>
            </w:r>
            <w:r w:rsidR="00396A49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վերապահված գործառույթների, գործունեության ոլորտում իրականացվող և արդեն իսկ կատարված աշխատանքների վերաբերյալ</w:t>
            </w:r>
            <w:r w:rsidR="00396A49"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50686A" w:rsidRPr="00A00541" w:rsidRDefault="003C5E15" w:rsidP="0050686A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tbl>
            <w:tblPr>
              <w:tblStyle w:val="TableGrid"/>
              <w:tblW w:w="9687" w:type="dxa"/>
              <w:tblLook w:val="04A0" w:firstRow="1" w:lastRow="0" w:firstColumn="1" w:lastColumn="0" w:noHBand="0" w:noVBand="1"/>
            </w:tblPr>
            <w:tblGrid>
              <w:gridCol w:w="481"/>
              <w:gridCol w:w="2118"/>
              <w:gridCol w:w="3343"/>
              <w:gridCol w:w="3745"/>
            </w:tblGrid>
            <w:tr w:rsidR="0050686A" w:rsidRPr="00B12C44" w:rsidTr="004304D8">
              <w:trPr>
                <w:trHeight w:val="650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CD4B58" w:rsidRDefault="0050686A" w:rsidP="004304D8">
                  <w:pPr>
                    <w:pStyle w:val="NormalWeb"/>
                    <w:rPr>
                      <w:rFonts w:ascii="MS Mincho" w:eastAsia="MS Mincho" w:hAnsi="MS Mincho" w:cs="MS Mincho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CD4B58">
                    <w:rPr>
                      <w:rFonts w:ascii="MS Mincho" w:eastAsia="MS Mincho" w:hAnsi="MS Mincho" w:cs="MS Mincho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CD4B58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3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CD4B58" w:rsidRDefault="0050686A" w:rsidP="004304D8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CD4B58" w:rsidRDefault="0050686A" w:rsidP="004304D8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CD4B58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50686A" w:rsidRPr="00904250" w:rsidRDefault="0050686A" w:rsidP="0050686A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</w:p>
          <w:p w:rsidR="0050686A" w:rsidRPr="00904250" w:rsidRDefault="0050686A" w:rsidP="0050686A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1848"/>
              <w:gridCol w:w="3402"/>
              <w:gridCol w:w="3709"/>
            </w:tblGrid>
            <w:tr w:rsidR="0050686A" w:rsidRPr="00B12C44" w:rsidTr="004304D8">
              <w:trPr>
                <w:trHeight w:val="89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50686A" w:rsidRDefault="0050686A" w:rsidP="0050686A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</w:p>
          <w:p w:rsidR="0050686A" w:rsidRPr="00246C7C" w:rsidRDefault="0050686A" w:rsidP="0050686A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2624"/>
              <w:gridCol w:w="3152"/>
              <w:gridCol w:w="3153"/>
            </w:tblGrid>
            <w:tr w:rsidR="0050686A" w:rsidRPr="00B12C44" w:rsidTr="004304D8">
              <w:trPr>
                <w:trHeight w:val="89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246C7C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46C7C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246C7C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50686A" w:rsidRPr="00B12C44" w:rsidTr="004304D8">
              <w:trPr>
                <w:trHeight w:val="344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46C7C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50686A" w:rsidRPr="00B12C44" w:rsidTr="004304D8">
              <w:trPr>
                <w:trHeight w:val="364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246C7C" w:rsidRDefault="0050686A" w:rsidP="004304D8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46C7C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246C7C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50686A" w:rsidRPr="00246C7C" w:rsidRDefault="0050686A" w:rsidP="0050686A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</w:p>
          <w:p w:rsidR="0050686A" w:rsidRPr="00246C7C" w:rsidRDefault="0050686A" w:rsidP="0050686A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246C7C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2"/>
              <w:gridCol w:w="1775"/>
              <w:gridCol w:w="2835"/>
              <w:gridCol w:w="2127"/>
              <w:gridCol w:w="2291"/>
            </w:tblGrid>
            <w:tr w:rsidR="0050686A" w:rsidRPr="00B12C44" w:rsidTr="004304D8">
              <w:trPr>
                <w:trHeight w:val="8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50686A" w:rsidRPr="00B12C44" w:rsidTr="004304D8">
              <w:trPr>
                <w:trHeight w:val="344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246C7C" w:rsidRDefault="0050686A" w:rsidP="004304D8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246C7C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50686A" w:rsidRPr="00B12C44" w:rsidTr="004304D8">
              <w:trPr>
                <w:trHeight w:val="364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904250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686A" w:rsidRPr="00904250" w:rsidRDefault="0050686A" w:rsidP="004304D8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660C39" w:rsidRDefault="00F71D88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86A" w:rsidRPr="00F57AB0" w:rsidRDefault="0050686A" w:rsidP="004304D8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F57AB0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8E696F" w:rsidRPr="00904250" w:rsidRDefault="003C5E15" w:rsidP="007251C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5E0945" w:rsidRPr="005E0945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F71D88" w:rsidRPr="00F71D88">
              <w:rPr>
                <w:rFonts w:ascii="GHEA Grapalat" w:hAnsi="GHEA Grapalat" w:cs="Sylfaen"/>
                <w:lang w:val="hy-AM"/>
              </w:rPr>
              <w:t>ֆ</w:t>
            </w:r>
            <w:r w:rsidR="00937E31">
              <w:rPr>
                <w:rFonts w:ascii="GHEA Grapalat" w:hAnsi="GHEA Grapalat" w:cs="Sylfaen"/>
                <w:lang w:val="hy-AM"/>
              </w:rPr>
              <w:t>իզի</w:t>
            </w:r>
            <w:r w:rsidR="00F71D88" w:rsidRPr="00F71D88">
              <w:rPr>
                <w:rFonts w:ascii="GHEA Grapalat" w:hAnsi="GHEA Grapalat" w:cs="Sylfaen"/>
                <w:lang w:val="hy-AM"/>
              </w:rPr>
              <w:t xml:space="preserve">կայի կամ </w:t>
            </w:r>
            <w:r w:rsidR="00937E31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բնական գիտությունների կամ գյուղատնտեսության կամ առողջապահության կամ ստուգումների կազմակերպման և անցկացման </w:t>
            </w:r>
            <w:r w:rsidR="00775518" w:rsidRPr="00904250">
              <w:rPr>
                <w:rFonts w:ascii="GHEA Grapalat" w:hAnsi="GHEA Grapalat" w:cs="Sylfaen"/>
                <w:lang w:val="hy-AM"/>
              </w:rPr>
              <w:lastRenderedPageBreak/>
              <w:t xml:space="preserve">բնագավառում` </w:t>
            </w:r>
            <w:r w:rsidR="005E0945" w:rsidRPr="005E0945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proofErr w:type="spellStart"/>
            <w:r w:rsidRPr="00904250">
              <w:rPr>
                <w:rFonts w:ascii="GHEA Grapalat" w:hAnsi="GHEA Grapalat" w:cs="Sylfaen"/>
                <w:b/>
              </w:rPr>
              <w:t>Ընդհանրական</w:t>
            </w:r>
            <w:proofErr w:type="spellEnd"/>
            <w:r w:rsidRPr="009042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04250">
              <w:rPr>
                <w:rFonts w:ascii="GHEA Grapalat" w:hAnsi="GHEA Grapalat" w:cs="Sylfaen"/>
                <w:b/>
              </w:rPr>
              <w:t>կոմպետենցիաներ</w:t>
            </w:r>
            <w:proofErr w:type="spellEnd"/>
            <w:r w:rsidRPr="00904250">
              <w:rPr>
                <w:rFonts w:ascii="GHEA Grapalat" w:hAnsi="GHEA Grapalat" w:cs="Sylfaen"/>
                <w:b/>
              </w:rPr>
              <w:t>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proofErr w:type="spellEnd"/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proofErr w:type="spellEnd"/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  <w:proofErr w:type="spellEnd"/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5721FE" w:rsidRDefault="0000101D" w:rsidP="005721FE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proofErr w:type="spellEnd"/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</w:t>
            </w:r>
            <w:proofErr w:type="spellStart"/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>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04250">
              <w:rPr>
                <w:rFonts w:ascii="GHEA Grapalat" w:hAnsi="GHEA Grapalat"/>
                <w:sz w:val="24"/>
              </w:rPr>
              <w:t>Բանակցությունների</w:t>
            </w:r>
            <w:proofErr w:type="spellEnd"/>
            <w:r w:rsidRPr="009042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04250">
              <w:rPr>
                <w:rFonts w:ascii="GHEA Grapalat" w:hAnsi="GHEA Grapalat"/>
                <w:sz w:val="24"/>
              </w:rPr>
              <w:t>վարում</w:t>
            </w:r>
            <w:proofErr w:type="spellEnd"/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04250">
              <w:rPr>
                <w:rFonts w:ascii="GHEA Grapalat" w:hAnsi="GHEA Grapalat"/>
                <w:sz w:val="24"/>
              </w:rPr>
              <w:t>Կոնֆլիկտների</w:t>
            </w:r>
            <w:proofErr w:type="spellEnd"/>
            <w:r w:rsidRPr="009042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04250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04250">
              <w:rPr>
                <w:rFonts w:ascii="GHEA Grapalat" w:hAnsi="GHEA Grapalat"/>
                <w:sz w:val="24"/>
              </w:rPr>
              <w:t>Բողոքների</w:t>
            </w:r>
            <w:proofErr w:type="spellEnd"/>
            <w:r w:rsidRPr="009042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04250">
              <w:rPr>
                <w:rFonts w:ascii="GHEA Grapalat" w:hAnsi="GHEA Grapalat"/>
                <w:sz w:val="24"/>
              </w:rPr>
              <w:t>բավարարում</w:t>
            </w:r>
            <w:proofErr w:type="spellEnd"/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04250">
              <w:rPr>
                <w:rFonts w:ascii="GHEA Grapalat" w:hAnsi="GHEA Grapalat"/>
                <w:sz w:val="24"/>
              </w:rPr>
              <w:t>Ժամանակի</w:t>
            </w:r>
            <w:proofErr w:type="spellEnd"/>
            <w:r w:rsidRPr="009042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04250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B12C44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proofErr w:type="spellEnd"/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  <w:proofErr w:type="spellEnd"/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612BEC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612BEC" w:rsidRPr="00612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գերատեսչական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  <w:r w:rsidR="00612BEC" w:rsidRPr="00612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5721FE" w:rsidRDefault="00891EC9" w:rsidP="0071318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359"/>
    <w:multiLevelType w:val="hybridMultilevel"/>
    <w:tmpl w:val="C87CD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93744"/>
    <w:multiLevelType w:val="hybridMultilevel"/>
    <w:tmpl w:val="BE2AC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48466459"/>
    <w:multiLevelType w:val="hybridMultilevel"/>
    <w:tmpl w:val="D4B6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807E7"/>
    <w:multiLevelType w:val="hybridMultilevel"/>
    <w:tmpl w:val="B0AE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5"/>
  </w:num>
  <w:num w:numId="5">
    <w:abstractNumId w:val="6"/>
  </w:num>
  <w:num w:numId="6">
    <w:abstractNumId w:val="10"/>
  </w:num>
  <w:num w:numId="7">
    <w:abstractNumId w:val="28"/>
  </w:num>
  <w:num w:numId="8">
    <w:abstractNumId w:val="13"/>
  </w:num>
  <w:num w:numId="9">
    <w:abstractNumId w:val="7"/>
  </w:num>
  <w:num w:numId="10">
    <w:abstractNumId w:val="5"/>
  </w:num>
  <w:num w:numId="11">
    <w:abstractNumId w:val="4"/>
  </w:num>
  <w:num w:numId="12">
    <w:abstractNumId w:val="16"/>
  </w:num>
  <w:num w:numId="13">
    <w:abstractNumId w:val="8"/>
  </w:num>
  <w:num w:numId="14">
    <w:abstractNumId w:val="21"/>
  </w:num>
  <w:num w:numId="15">
    <w:abstractNumId w:val="23"/>
  </w:num>
  <w:num w:numId="16">
    <w:abstractNumId w:val="19"/>
  </w:num>
  <w:num w:numId="17">
    <w:abstractNumId w:val="22"/>
  </w:num>
  <w:num w:numId="18">
    <w:abstractNumId w:val="14"/>
  </w:num>
  <w:num w:numId="19">
    <w:abstractNumId w:val="0"/>
  </w:num>
  <w:num w:numId="20">
    <w:abstractNumId w:val="1"/>
  </w:num>
  <w:num w:numId="21">
    <w:abstractNumId w:val="26"/>
  </w:num>
  <w:num w:numId="22">
    <w:abstractNumId w:val="27"/>
  </w:num>
  <w:num w:numId="23">
    <w:abstractNumId w:val="9"/>
  </w:num>
  <w:num w:numId="24">
    <w:abstractNumId w:val="24"/>
  </w:num>
  <w:num w:numId="25">
    <w:abstractNumId w:val="2"/>
  </w:num>
  <w:num w:numId="26">
    <w:abstractNumId w:val="25"/>
  </w:num>
  <w:num w:numId="27">
    <w:abstractNumId w:val="12"/>
  </w:num>
  <w:num w:numId="28">
    <w:abstractNumId w:val="1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34692"/>
    <w:rsid w:val="000352C8"/>
    <w:rsid w:val="000353D4"/>
    <w:rsid w:val="00084C9F"/>
    <w:rsid w:val="00092960"/>
    <w:rsid w:val="000A7B7B"/>
    <w:rsid w:val="000B345B"/>
    <w:rsid w:val="000D392B"/>
    <w:rsid w:val="000E3701"/>
    <w:rsid w:val="000E7E12"/>
    <w:rsid w:val="000F7E0A"/>
    <w:rsid w:val="0010100C"/>
    <w:rsid w:val="00106D1D"/>
    <w:rsid w:val="00107823"/>
    <w:rsid w:val="00113C7C"/>
    <w:rsid w:val="00113E75"/>
    <w:rsid w:val="001165B2"/>
    <w:rsid w:val="00116E7E"/>
    <w:rsid w:val="0011761E"/>
    <w:rsid w:val="00122F8F"/>
    <w:rsid w:val="0013105C"/>
    <w:rsid w:val="00140C7A"/>
    <w:rsid w:val="00143524"/>
    <w:rsid w:val="00171FC1"/>
    <w:rsid w:val="00180477"/>
    <w:rsid w:val="001859CD"/>
    <w:rsid w:val="001B0631"/>
    <w:rsid w:val="001B110C"/>
    <w:rsid w:val="001B5EAC"/>
    <w:rsid w:val="001D3FF1"/>
    <w:rsid w:val="001E3BCA"/>
    <w:rsid w:val="001E6ABE"/>
    <w:rsid w:val="001F5027"/>
    <w:rsid w:val="00204F30"/>
    <w:rsid w:val="00206986"/>
    <w:rsid w:val="00207150"/>
    <w:rsid w:val="00217AD5"/>
    <w:rsid w:val="00221FF6"/>
    <w:rsid w:val="00231329"/>
    <w:rsid w:val="00251AF0"/>
    <w:rsid w:val="00257E5D"/>
    <w:rsid w:val="00275858"/>
    <w:rsid w:val="00281B69"/>
    <w:rsid w:val="00283151"/>
    <w:rsid w:val="002D1026"/>
    <w:rsid w:val="002E2AF9"/>
    <w:rsid w:val="00317CA3"/>
    <w:rsid w:val="00323315"/>
    <w:rsid w:val="00324076"/>
    <w:rsid w:val="00325669"/>
    <w:rsid w:val="00326A27"/>
    <w:rsid w:val="00334754"/>
    <w:rsid w:val="00343519"/>
    <w:rsid w:val="00363AC8"/>
    <w:rsid w:val="00370A6E"/>
    <w:rsid w:val="00396A49"/>
    <w:rsid w:val="003C5E15"/>
    <w:rsid w:val="003D1668"/>
    <w:rsid w:val="003E2E03"/>
    <w:rsid w:val="003E697D"/>
    <w:rsid w:val="003F696E"/>
    <w:rsid w:val="00411E7F"/>
    <w:rsid w:val="00425257"/>
    <w:rsid w:val="0043050E"/>
    <w:rsid w:val="00430641"/>
    <w:rsid w:val="00442F91"/>
    <w:rsid w:val="00445584"/>
    <w:rsid w:val="004551EE"/>
    <w:rsid w:val="00485A08"/>
    <w:rsid w:val="004973F5"/>
    <w:rsid w:val="0049783D"/>
    <w:rsid w:val="004A0DCA"/>
    <w:rsid w:val="004A2807"/>
    <w:rsid w:val="004E48C0"/>
    <w:rsid w:val="004F182B"/>
    <w:rsid w:val="00500596"/>
    <w:rsid w:val="00502AEC"/>
    <w:rsid w:val="00503D9F"/>
    <w:rsid w:val="00504CE0"/>
    <w:rsid w:val="0050686A"/>
    <w:rsid w:val="00507FE9"/>
    <w:rsid w:val="005147CF"/>
    <w:rsid w:val="00531B09"/>
    <w:rsid w:val="00551BA2"/>
    <w:rsid w:val="00554281"/>
    <w:rsid w:val="0056483E"/>
    <w:rsid w:val="005721FE"/>
    <w:rsid w:val="00582658"/>
    <w:rsid w:val="005A287D"/>
    <w:rsid w:val="005E0945"/>
    <w:rsid w:val="005E646E"/>
    <w:rsid w:val="005F6000"/>
    <w:rsid w:val="00612BEC"/>
    <w:rsid w:val="00624A4D"/>
    <w:rsid w:val="006418D1"/>
    <w:rsid w:val="00660C39"/>
    <w:rsid w:val="00665984"/>
    <w:rsid w:val="006669B0"/>
    <w:rsid w:val="00683747"/>
    <w:rsid w:val="0068651B"/>
    <w:rsid w:val="006A3D92"/>
    <w:rsid w:val="006A3E25"/>
    <w:rsid w:val="006A54A3"/>
    <w:rsid w:val="006B1D27"/>
    <w:rsid w:val="006C238C"/>
    <w:rsid w:val="0070349F"/>
    <w:rsid w:val="00713189"/>
    <w:rsid w:val="007251C1"/>
    <w:rsid w:val="00775518"/>
    <w:rsid w:val="007A14F0"/>
    <w:rsid w:val="007B3877"/>
    <w:rsid w:val="007C0A33"/>
    <w:rsid w:val="007C5CD9"/>
    <w:rsid w:val="007D607D"/>
    <w:rsid w:val="0080044B"/>
    <w:rsid w:val="00802C83"/>
    <w:rsid w:val="00822C26"/>
    <w:rsid w:val="008341A9"/>
    <w:rsid w:val="00835CBB"/>
    <w:rsid w:val="00855F7E"/>
    <w:rsid w:val="0086180D"/>
    <w:rsid w:val="00866670"/>
    <w:rsid w:val="008802B3"/>
    <w:rsid w:val="008837A5"/>
    <w:rsid w:val="00891EC9"/>
    <w:rsid w:val="00893785"/>
    <w:rsid w:val="008C7304"/>
    <w:rsid w:val="008D7EC5"/>
    <w:rsid w:val="008E384F"/>
    <w:rsid w:val="008E50B1"/>
    <w:rsid w:val="008E5ADA"/>
    <w:rsid w:val="008E696F"/>
    <w:rsid w:val="008F5108"/>
    <w:rsid w:val="00904250"/>
    <w:rsid w:val="009248A6"/>
    <w:rsid w:val="0092691F"/>
    <w:rsid w:val="00937E31"/>
    <w:rsid w:val="009425A1"/>
    <w:rsid w:val="00953EA5"/>
    <w:rsid w:val="009626C0"/>
    <w:rsid w:val="00970CBC"/>
    <w:rsid w:val="00991B92"/>
    <w:rsid w:val="009A0475"/>
    <w:rsid w:val="009A29D6"/>
    <w:rsid w:val="009A6B78"/>
    <w:rsid w:val="009A71DB"/>
    <w:rsid w:val="009C14E8"/>
    <w:rsid w:val="009D0775"/>
    <w:rsid w:val="009E72D8"/>
    <w:rsid w:val="00A00541"/>
    <w:rsid w:val="00A30269"/>
    <w:rsid w:val="00A47B7E"/>
    <w:rsid w:val="00A62FA5"/>
    <w:rsid w:val="00AA3179"/>
    <w:rsid w:val="00AA4C3B"/>
    <w:rsid w:val="00AD6CC0"/>
    <w:rsid w:val="00AE2B84"/>
    <w:rsid w:val="00AE3077"/>
    <w:rsid w:val="00AF5507"/>
    <w:rsid w:val="00B12C44"/>
    <w:rsid w:val="00B31066"/>
    <w:rsid w:val="00B45E19"/>
    <w:rsid w:val="00B52FD9"/>
    <w:rsid w:val="00B56EAA"/>
    <w:rsid w:val="00B674BF"/>
    <w:rsid w:val="00B810ED"/>
    <w:rsid w:val="00BA03E2"/>
    <w:rsid w:val="00BC2567"/>
    <w:rsid w:val="00BD1A57"/>
    <w:rsid w:val="00C01297"/>
    <w:rsid w:val="00C10E62"/>
    <w:rsid w:val="00C179D4"/>
    <w:rsid w:val="00C21983"/>
    <w:rsid w:val="00C26ACD"/>
    <w:rsid w:val="00C357B0"/>
    <w:rsid w:val="00C45438"/>
    <w:rsid w:val="00C51043"/>
    <w:rsid w:val="00C61C6B"/>
    <w:rsid w:val="00C866FA"/>
    <w:rsid w:val="00C9375E"/>
    <w:rsid w:val="00C9634A"/>
    <w:rsid w:val="00CB4E34"/>
    <w:rsid w:val="00CC37A1"/>
    <w:rsid w:val="00CD1366"/>
    <w:rsid w:val="00CE633A"/>
    <w:rsid w:val="00CF0DF9"/>
    <w:rsid w:val="00D103CC"/>
    <w:rsid w:val="00D1385D"/>
    <w:rsid w:val="00D160D0"/>
    <w:rsid w:val="00D17BF4"/>
    <w:rsid w:val="00D17FEC"/>
    <w:rsid w:val="00D37294"/>
    <w:rsid w:val="00D4390F"/>
    <w:rsid w:val="00D45F52"/>
    <w:rsid w:val="00DC00AB"/>
    <w:rsid w:val="00DC1BCC"/>
    <w:rsid w:val="00DC29D8"/>
    <w:rsid w:val="00DC5D33"/>
    <w:rsid w:val="00DE5D26"/>
    <w:rsid w:val="00DE638E"/>
    <w:rsid w:val="00E02D48"/>
    <w:rsid w:val="00E2272E"/>
    <w:rsid w:val="00E23E3E"/>
    <w:rsid w:val="00E26819"/>
    <w:rsid w:val="00E33F76"/>
    <w:rsid w:val="00E42C67"/>
    <w:rsid w:val="00E46A55"/>
    <w:rsid w:val="00E5343C"/>
    <w:rsid w:val="00E64B41"/>
    <w:rsid w:val="00E72386"/>
    <w:rsid w:val="00E8391D"/>
    <w:rsid w:val="00EB2814"/>
    <w:rsid w:val="00ED0431"/>
    <w:rsid w:val="00ED6921"/>
    <w:rsid w:val="00EF399C"/>
    <w:rsid w:val="00F153B7"/>
    <w:rsid w:val="00F2356C"/>
    <w:rsid w:val="00F40972"/>
    <w:rsid w:val="00F467ED"/>
    <w:rsid w:val="00F54D85"/>
    <w:rsid w:val="00F55B09"/>
    <w:rsid w:val="00F6352B"/>
    <w:rsid w:val="00F71D88"/>
    <w:rsid w:val="00F73B69"/>
    <w:rsid w:val="00F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E744"/>
  <w15:docId w15:val="{5B6FFD7F-9E95-4D12-9429-F2EBF4A8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4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BC2-0D50-49B3-9CCC-93602F15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2088</Words>
  <Characters>11906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Karine</cp:lastModifiedBy>
  <cp:revision>56</cp:revision>
  <cp:lastPrinted>2019-03-13T08:19:00Z</cp:lastPrinted>
  <dcterms:created xsi:type="dcterms:W3CDTF">2020-01-17T10:32:00Z</dcterms:created>
  <dcterms:modified xsi:type="dcterms:W3CDTF">2020-04-17T14:46:00Z</dcterms:modified>
</cp:coreProperties>
</file>